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50BF1" w14:textId="77777777" w:rsidR="00467BFD" w:rsidRPr="00830E0A" w:rsidRDefault="00000000">
      <w:pPr>
        <w:pStyle w:val="Heading1"/>
        <w:rPr>
          <w:color w:val="auto"/>
          <w:sz w:val="24"/>
          <w:szCs w:val="24"/>
        </w:rPr>
      </w:pPr>
      <w:r w:rsidRPr="00830E0A">
        <w:rPr>
          <w:color w:val="auto"/>
          <w:sz w:val="24"/>
          <w:szCs w:val="24"/>
        </w:rPr>
        <w:t>PRO PER JURY TRIAL CHECKLIST (WITH CHECKBOXES)</w:t>
      </w:r>
    </w:p>
    <w:p w14:paraId="49982020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Case theory clear and under 60 seconds</w:t>
      </w:r>
    </w:p>
    <w:p w14:paraId="6C1543F7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Voir dire questions prepared</w:t>
      </w:r>
    </w:p>
    <w:p w14:paraId="06DD3A7E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Evidence reviewed and understood</w:t>
      </w:r>
    </w:p>
    <w:p w14:paraId="7019ACA4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Cross-examination questions practiced</w:t>
      </w:r>
    </w:p>
    <w:p w14:paraId="24010A9D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Objections limited and ready</w:t>
      </w:r>
    </w:p>
    <w:p w14:paraId="5700E666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Jury instructions reviewed</w:t>
      </w:r>
    </w:p>
    <w:p w14:paraId="5893CE31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Closing argument prepared</w:t>
      </w:r>
    </w:p>
    <w:p w14:paraId="395A004C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Emotional control planned</w:t>
      </w:r>
    </w:p>
    <w:p w14:paraId="4CCA3CEC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Court attire and materials ready</w:t>
      </w:r>
    </w:p>
    <w:p w14:paraId="0590175C" w14:textId="77777777" w:rsidR="00467BFD" w:rsidRPr="00830E0A" w:rsidRDefault="00000000">
      <w:pPr>
        <w:rPr>
          <w:sz w:val="24"/>
          <w:szCs w:val="24"/>
        </w:rPr>
      </w:pPr>
      <w:r w:rsidRPr="00830E0A">
        <w:rPr>
          <w:sz w:val="24"/>
          <w:szCs w:val="24"/>
        </w:rPr>
        <w:t>☐ Focus on State’s burden only</w:t>
      </w:r>
    </w:p>
    <w:sectPr w:rsidR="00467BFD" w:rsidRPr="00830E0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43587059">
    <w:abstractNumId w:val="8"/>
  </w:num>
  <w:num w:numId="2" w16cid:durableId="785663204">
    <w:abstractNumId w:val="6"/>
  </w:num>
  <w:num w:numId="3" w16cid:durableId="2061902064">
    <w:abstractNumId w:val="5"/>
  </w:num>
  <w:num w:numId="4" w16cid:durableId="1063023051">
    <w:abstractNumId w:val="4"/>
  </w:num>
  <w:num w:numId="5" w16cid:durableId="1677876419">
    <w:abstractNumId w:val="7"/>
  </w:num>
  <w:num w:numId="6" w16cid:durableId="1834754055">
    <w:abstractNumId w:val="3"/>
  </w:num>
  <w:num w:numId="7" w16cid:durableId="908425412">
    <w:abstractNumId w:val="2"/>
  </w:num>
  <w:num w:numId="8" w16cid:durableId="7568231">
    <w:abstractNumId w:val="1"/>
  </w:num>
  <w:num w:numId="9" w16cid:durableId="137068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67BFD"/>
    <w:rsid w:val="007F42E5"/>
    <w:rsid w:val="00830E0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15781F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2025-12-17T15:17:00Z</dcterms:created>
  <dcterms:modified xsi:type="dcterms:W3CDTF">2025-12-17T15:17:00Z</dcterms:modified>
  <cp:category/>
</cp:coreProperties>
</file>